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22"/>
        <w:gridCol w:w="1226"/>
        <w:gridCol w:w="4436"/>
        <w:gridCol w:w="3262"/>
        <w:gridCol w:w="2331"/>
      </w:tblGrid>
      <w:tr w:rsidR="00A9443C" w14:paraId="229396BD" w14:textId="77777777" w:rsidTr="00A9443C">
        <w:tc>
          <w:tcPr>
            <w:tcW w:w="3022" w:type="dxa"/>
          </w:tcPr>
          <w:p w14:paraId="0DFDD961" w14:textId="77777777" w:rsidR="00A9443C" w:rsidRPr="00B706AE" w:rsidRDefault="00A9443C" w:rsidP="00A9443C">
            <w:pPr>
              <w:jc w:val="center"/>
              <w:rPr>
                <w:b/>
                <w:bCs/>
              </w:rPr>
            </w:pPr>
            <w:r w:rsidRPr="00B706AE">
              <w:rPr>
                <w:b/>
                <w:bCs/>
              </w:rPr>
              <w:t>PROCESSO</w:t>
            </w:r>
          </w:p>
        </w:tc>
        <w:tc>
          <w:tcPr>
            <w:tcW w:w="1226" w:type="dxa"/>
          </w:tcPr>
          <w:p w14:paraId="2995A93D" w14:textId="2554EC14" w:rsidR="00A9443C" w:rsidRPr="00B706AE" w:rsidRDefault="00A9443C" w:rsidP="00B706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RISCHIO</w:t>
            </w:r>
          </w:p>
        </w:tc>
        <w:tc>
          <w:tcPr>
            <w:tcW w:w="4436" w:type="dxa"/>
          </w:tcPr>
          <w:p w14:paraId="5E891B87" w14:textId="5A487AA3" w:rsidR="00A9443C" w:rsidRPr="00B706AE" w:rsidRDefault="00A9443C" w:rsidP="00B706AE">
            <w:pPr>
              <w:jc w:val="center"/>
              <w:rPr>
                <w:b/>
                <w:bCs/>
              </w:rPr>
            </w:pPr>
            <w:r w:rsidRPr="00B706AE">
              <w:rPr>
                <w:b/>
                <w:bCs/>
              </w:rPr>
              <w:t>DESCRIZIONE</w:t>
            </w:r>
          </w:p>
        </w:tc>
        <w:tc>
          <w:tcPr>
            <w:tcW w:w="3262" w:type="dxa"/>
          </w:tcPr>
          <w:p w14:paraId="4CF1FA36" w14:textId="77777777" w:rsidR="00A9443C" w:rsidRPr="00B706AE" w:rsidRDefault="00A9443C" w:rsidP="00B706AE">
            <w:pPr>
              <w:jc w:val="center"/>
              <w:rPr>
                <w:b/>
                <w:bCs/>
              </w:rPr>
            </w:pPr>
            <w:r w:rsidRPr="00B706AE">
              <w:rPr>
                <w:b/>
                <w:bCs/>
              </w:rPr>
              <w:t>EVENTO DI RISCHIO</w:t>
            </w:r>
          </w:p>
        </w:tc>
        <w:tc>
          <w:tcPr>
            <w:tcW w:w="2331" w:type="dxa"/>
          </w:tcPr>
          <w:p w14:paraId="7A18C03B" w14:textId="571765A2" w:rsidR="00A9443C" w:rsidRPr="00B706AE" w:rsidRDefault="00A9443C" w:rsidP="00B706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MISURE</w:t>
            </w:r>
          </w:p>
        </w:tc>
      </w:tr>
      <w:tr w:rsidR="00A9443C" w14:paraId="18FCDC0A" w14:textId="77777777" w:rsidTr="00A9443C">
        <w:tc>
          <w:tcPr>
            <w:tcW w:w="14277" w:type="dxa"/>
            <w:gridSpan w:val="5"/>
            <w:shd w:val="clear" w:color="auto" w:fill="B4C6E7" w:themeFill="accent1" w:themeFillTint="66"/>
          </w:tcPr>
          <w:p w14:paraId="130A9B84" w14:textId="6D8A63D2" w:rsidR="00A9443C" w:rsidRPr="00B706AE" w:rsidRDefault="00A9443C" w:rsidP="00A9443C">
            <w:pPr>
              <w:jc w:val="center"/>
              <w:rPr>
                <w:b/>
                <w:bCs/>
              </w:rPr>
            </w:pPr>
            <w:r w:rsidRPr="00B706AE">
              <w:rPr>
                <w:b/>
                <w:bCs/>
              </w:rPr>
              <w:t>PERSONALE</w:t>
            </w:r>
          </w:p>
        </w:tc>
      </w:tr>
      <w:tr w:rsidR="00A9443C" w:rsidRPr="005C1AB6" w14:paraId="1EB26FBA" w14:textId="77777777" w:rsidTr="00FD34A8">
        <w:tc>
          <w:tcPr>
            <w:tcW w:w="3022" w:type="dxa"/>
            <w:vAlign w:val="center"/>
          </w:tcPr>
          <w:p w14:paraId="3792313E" w14:textId="279DA8B9" w:rsidR="00A9443C" w:rsidRPr="005C1AB6" w:rsidRDefault="00A9443C" w:rsidP="00A9443C">
            <w:pPr>
              <w:jc w:val="center"/>
              <w:rPr>
                <w:lang w:val="it-IT"/>
              </w:rPr>
            </w:pPr>
            <w:r w:rsidRPr="005C1AB6">
              <w:rPr>
                <w:lang w:val="it-IT"/>
              </w:rPr>
              <w:t xml:space="preserve">Reclutamento </w:t>
            </w:r>
            <w:r>
              <w:rPr>
                <w:lang w:val="it-IT"/>
              </w:rPr>
              <w:t>di personale</w:t>
            </w:r>
          </w:p>
        </w:tc>
        <w:tc>
          <w:tcPr>
            <w:tcW w:w="1226" w:type="dxa"/>
            <w:shd w:val="clear" w:color="auto" w:fill="FFFF00"/>
          </w:tcPr>
          <w:p w14:paraId="54837CC6" w14:textId="1ADBD3BB" w:rsidR="00A9443C" w:rsidRDefault="00A9443C" w:rsidP="00C45F4B">
            <w:pPr>
              <w:jc w:val="center"/>
              <w:rPr>
                <w:lang w:val="it-IT"/>
              </w:rPr>
            </w:pPr>
          </w:p>
        </w:tc>
        <w:tc>
          <w:tcPr>
            <w:tcW w:w="4436" w:type="dxa"/>
            <w:vAlign w:val="center"/>
          </w:tcPr>
          <w:p w14:paraId="7E77E78B" w14:textId="1C99D4C0" w:rsidR="00A9443C" w:rsidRPr="005C1AB6" w:rsidRDefault="00A9443C" w:rsidP="008E7118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 xml:space="preserve">Costituzione </w:t>
            </w:r>
            <w:r w:rsidRPr="00964BEF">
              <w:rPr>
                <w:i/>
                <w:iCs/>
                <w:lang w:val="it-IT"/>
              </w:rPr>
              <w:t>ex novo</w:t>
            </w:r>
            <w:r>
              <w:rPr>
                <w:lang w:val="it-IT"/>
              </w:rPr>
              <w:t xml:space="preserve"> del rapporto di lavoro </w:t>
            </w:r>
          </w:p>
        </w:tc>
        <w:tc>
          <w:tcPr>
            <w:tcW w:w="3262" w:type="dxa"/>
            <w:vAlign w:val="center"/>
          </w:tcPr>
          <w:p w14:paraId="58FABF66" w14:textId="4C2A5FB9" w:rsidR="00A9443C" w:rsidRPr="005C1AB6" w:rsidRDefault="00A9443C" w:rsidP="008E7118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 xml:space="preserve">Mancanza di effettivo bisogno, assenza dei presupposti di legge, individuazione di favore, </w:t>
            </w:r>
            <w:r w:rsidRPr="00964BEF">
              <w:rPr>
                <w:lang w:val="it-IT"/>
              </w:rPr>
              <w:t>individuazione falsata dei criteri e/o modalità di assunzione, violazione di legge nella cond</w:t>
            </w:r>
            <w:r>
              <w:rPr>
                <w:lang w:val="it-IT"/>
              </w:rPr>
              <w:t>u</w:t>
            </w:r>
            <w:r w:rsidRPr="00964BEF">
              <w:rPr>
                <w:lang w:val="it-IT"/>
              </w:rPr>
              <w:t>zione delle procedure concorsuali</w:t>
            </w:r>
          </w:p>
        </w:tc>
        <w:tc>
          <w:tcPr>
            <w:tcW w:w="2331" w:type="dxa"/>
            <w:vAlign w:val="center"/>
          </w:tcPr>
          <w:p w14:paraId="65F84DF1" w14:textId="77777777" w:rsidR="00A9443C" w:rsidRDefault="00A9443C" w:rsidP="00545E79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Redazione di un piano triennale del fabbisogno di personale;</w:t>
            </w:r>
          </w:p>
          <w:p w14:paraId="0B135C85" w14:textId="580890BB" w:rsidR="00A9443C" w:rsidRDefault="00A9443C" w:rsidP="00545E79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trasmissione da parte del Responsabile al Consiglio di relazione relativa all’esigenza di procedere a procedura concorsuale con progetto di concorso (tipologia e modalità) e asseverazione che lo stesso è conforme al piano triennale di fabbisogno del personale, al regolamento assunzioni ed al CCNL</w:t>
            </w:r>
            <w:r w:rsidR="00997F5A">
              <w:rPr>
                <w:lang w:val="it-IT"/>
              </w:rPr>
              <w:t xml:space="preserve"> vigenti al momento dell'indizione della procedura selettiva</w:t>
            </w:r>
            <w:r>
              <w:rPr>
                <w:lang w:val="it-IT"/>
              </w:rPr>
              <w:t>;</w:t>
            </w:r>
          </w:p>
          <w:p w14:paraId="268D884B" w14:textId="43A8AD1A" w:rsidR="00A9443C" w:rsidRPr="005C1AB6" w:rsidRDefault="00A9443C" w:rsidP="00545E79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gestione delle dichiarazioni circa assenza di conflitto interessi da parte dei commissari e responsabili del concorso; misure di trasparenza </w:t>
            </w:r>
          </w:p>
        </w:tc>
      </w:tr>
      <w:tr w:rsidR="00A9443C" w:rsidRPr="005C1AB6" w14:paraId="5B00308D" w14:textId="77777777" w:rsidTr="00FD34A8">
        <w:tc>
          <w:tcPr>
            <w:tcW w:w="3022" w:type="dxa"/>
            <w:vAlign w:val="center"/>
          </w:tcPr>
          <w:p w14:paraId="3E74FB2D" w14:textId="77777777" w:rsidR="00A9443C" w:rsidRPr="005C1AB6" w:rsidRDefault="00A9443C" w:rsidP="00A9443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Progressione di carriera</w:t>
            </w:r>
          </w:p>
        </w:tc>
        <w:tc>
          <w:tcPr>
            <w:tcW w:w="1226" w:type="dxa"/>
            <w:shd w:val="clear" w:color="auto" w:fill="FFFF00"/>
          </w:tcPr>
          <w:p w14:paraId="3F253612" w14:textId="77777777" w:rsidR="00A9443C" w:rsidRDefault="00A9443C" w:rsidP="008E7118">
            <w:pPr>
              <w:jc w:val="center"/>
              <w:rPr>
                <w:lang w:val="it-IT"/>
              </w:rPr>
            </w:pPr>
          </w:p>
        </w:tc>
        <w:tc>
          <w:tcPr>
            <w:tcW w:w="4436" w:type="dxa"/>
            <w:vAlign w:val="center"/>
          </w:tcPr>
          <w:p w14:paraId="28D4C790" w14:textId="5356AC84" w:rsidR="00A9443C" w:rsidRPr="005C1AB6" w:rsidRDefault="00A9443C" w:rsidP="008E7118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Gestione del rapporto di lavoro una volta instaurato</w:t>
            </w:r>
          </w:p>
        </w:tc>
        <w:tc>
          <w:tcPr>
            <w:tcW w:w="3262" w:type="dxa"/>
            <w:vAlign w:val="center"/>
          </w:tcPr>
          <w:p w14:paraId="05F8AD77" w14:textId="374F9A71" w:rsidR="00A9443C" w:rsidRPr="005C1AB6" w:rsidRDefault="00A9443C" w:rsidP="008E7118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Mancanza di effettivo bisogno, assenza dei presupposti di legge, individuazione di favore</w:t>
            </w:r>
          </w:p>
        </w:tc>
        <w:tc>
          <w:tcPr>
            <w:tcW w:w="2331" w:type="dxa"/>
            <w:vAlign w:val="center"/>
          </w:tcPr>
          <w:p w14:paraId="717C4317" w14:textId="14F2D0BC" w:rsidR="00A9443C" w:rsidRPr="00677CB1" w:rsidRDefault="00A9443C" w:rsidP="00545E79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Trasmissione </w:t>
            </w:r>
            <w:r w:rsidRPr="00677CB1">
              <w:rPr>
                <w:lang w:val="it-IT"/>
              </w:rPr>
              <w:t xml:space="preserve">da parte del Responsabile al Consiglio di relazione </w:t>
            </w:r>
            <w:r w:rsidRPr="00677CB1">
              <w:rPr>
                <w:lang w:val="it-IT"/>
              </w:rPr>
              <w:lastRenderedPageBreak/>
              <w:t xml:space="preserve">relativa all’esigenza di procedere a procedura concorsuale con progetto di concorso (tipologia e modalità) e asseverazione che lo stesso è conforme al piano triennale di fabbisogno del personale, </w:t>
            </w:r>
            <w:r w:rsidR="00204D61">
              <w:rPr>
                <w:lang w:val="it-IT"/>
              </w:rPr>
              <w:t>al regolamento assunzioni ed al CCNL vigenti al momento dell'indizione della procedura selettiva</w:t>
            </w:r>
            <w:r w:rsidRPr="00677CB1">
              <w:rPr>
                <w:lang w:val="it-IT"/>
              </w:rPr>
              <w:t>;</w:t>
            </w:r>
          </w:p>
          <w:p w14:paraId="30237304" w14:textId="54A93BF3" w:rsidR="00A9443C" w:rsidRPr="005C1AB6" w:rsidRDefault="00A9443C" w:rsidP="00545E79">
            <w:pPr>
              <w:jc w:val="both"/>
              <w:rPr>
                <w:lang w:val="it-IT"/>
              </w:rPr>
            </w:pPr>
            <w:r w:rsidRPr="00677CB1">
              <w:rPr>
                <w:lang w:val="it-IT"/>
              </w:rPr>
              <w:t>gestione delle dichiarazioni circa assenza di conflitto interessi da parte dei commissari e responsabili del concorso</w:t>
            </w:r>
            <w:r>
              <w:rPr>
                <w:lang w:val="it-IT"/>
              </w:rPr>
              <w:t>; misure di trasparenza</w:t>
            </w:r>
          </w:p>
        </w:tc>
      </w:tr>
      <w:tr w:rsidR="00A9443C" w:rsidRPr="005C1AB6" w14:paraId="2CB99564" w14:textId="77777777" w:rsidTr="00FD34A8">
        <w:tc>
          <w:tcPr>
            <w:tcW w:w="3022" w:type="dxa"/>
            <w:vAlign w:val="center"/>
          </w:tcPr>
          <w:p w14:paraId="7CDA372A" w14:textId="13C88D90" w:rsidR="00A9443C" w:rsidRDefault="00A9443C" w:rsidP="00A9443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lastRenderedPageBreak/>
              <w:t>Sanzioni disciplinari</w:t>
            </w:r>
          </w:p>
        </w:tc>
        <w:tc>
          <w:tcPr>
            <w:tcW w:w="1226" w:type="dxa"/>
            <w:shd w:val="clear" w:color="auto" w:fill="92D050"/>
          </w:tcPr>
          <w:p w14:paraId="138AD4D7" w14:textId="77777777" w:rsidR="00A9443C" w:rsidRDefault="00A9443C" w:rsidP="008E7118">
            <w:pPr>
              <w:jc w:val="center"/>
              <w:rPr>
                <w:lang w:val="it-IT"/>
              </w:rPr>
            </w:pPr>
          </w:p>
        </w:tc>
        <w:tc>
          <w:tcPr>
            <w:tcW w:w="4436" w:type="dxa"/>
            <w:vAlign w:val="center"/>
          </w:tcPr>
          <w:p w14:paraId="5A83464F" w14:textId="11981C85" w:rsidR="00A9443C" w:rsidRDefault="00A9443C" w:rsidP="008E7118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Esercizio dei poteri disciplinari che spettano al datore di lavoro</w:t>
            </w:r>
          </w:p>
        </w:tc>
        <w:tc>
          <w:tcPr>
            <w:tcW w:w="3262" w:type="dxa"/>
            <w:vAlign w:val="center"/>
          </w:tcPr>
          <w:p w14:paraId="792D2EDF" w14:textId="2B1DAE58" w:rsidR="00A9443C" w:rsidRDefault="00A9443C" w:rsidP="008E7118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Trattamento di favore o sfavore</w:t>
            </w:r>
          </w:p>
        </w:tc>
        <w:tc>
          <w:tcPr>
            <w:tcW w:w="2331" w:type="dxa"/>
            <w:vAlign w:val="center"/>
          </w:tcPr>
          <w:p w14:paraId="556C099C" w14:textId="14DD7293" w:rsidR="00A9443C" w:rsidRDefault="00A9443C" w:rsidP="00744CE2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Ogni semestre il Responsabile trasmette al CdA un resoconto di tutte i procedimenti disciplinari avviati e del loro esito nonché di quelli pendenti; qualora determinate sanzioni disciplinari siano di competenza del CdA il Responsabile trasmette una </w:t>
            </w:r>
            <w:r>
              <w:rPr>
                <w:lang w:val="it-IT"/>
              </w:rPr>
              <w:lastRenderedPageBreak/>
              <w:t>relazione motivata relativamente all’accaduto</w:t>
            </w:r>
            <w:r w:rsidR="0001314E">
              <w:rPr>
                <w:lang w:val="it-IT"/>
              </w:rPr>
              <w:t xml:space="preserve"> per le conseguenti determinazioni da parte </w:t>
            </w:r>
            <w:r w:rsidR="00CF5C16">
              <w:rPr>
                <w:lang w:val="it-IT"/>
              </w:rPr>
              <w:t>dello stesso CdA</w:t>
            </w:r>
            <w:r>
              <w:rPr>
                <w:lang w:val="it-IT"/>
              </w:rPr>
              <w:t xml:space="preserve">. </w:t>
            </w:r>
          </w:p>
        </w:tc>
      </w:tr>
      <w:tr w:rsidR="00A9443C" w:rsidRPr="005C1AB6" w14:paraId="693EEAF9" w14:textId="77777777" w:rsidTr="00A9443C">
        <w:trPr>
          <w:trHeight w:val="547"/>
        </w:trPr>
        <w:tc>
          <w:tcPr>
            <w:tcW w:w="14277" w:type="dxa"/>
            <w:gridSpan w:val="5"/>
            <w:shd w:val="clear" w:color="auto" w:fill="C5E0B3" w:themeFill="accent6" w:themeFillTint="66"/>
          </w:tcPr>
          <w:p w14:paraId="70CEBE47" w14:textId="77777777" w:rsidR="00A9443C" w:rsidRPr="00B706AE" w:rsidRDefault="00A9443C" w:rsidP="00A9443C">
            <w:pPr>
              <w:jc w:val="center"/>
              <w:rPr>
                <w:b/>
                <w:bCs/>
                <w:lang w:val="it-IT"/>
              </w:rPr>
            </w:pPr>
            <w:r w:rsidRPr="00B706AE">
              <w:rPr>
                <w:b/>
                <w:bCs/>
                <w:lang w:val="it-IT"/>
              </w:rPr>
              <w:lastRenderedPageBreak/>
              <w:t>CONTRATTI PUBBLICI - PROCUREMENT</w:t>
            </w:r>
          </w:p>
          <w:p w14:paraId="315371BB" w14:textId="46668DBF" w:rsidR="00A9443C" w:rsidRPr="00B706AE" w:rsidRDefault="00A9443C" w:rsidP="00A9443C">
            <w:pPr>
              <w:jc w:val="center"/>
              <w:rPr>
                <w:b/>
                <w:bCs/>
                <w:lang w:val="it-IT"/>
              </w:rPr>
            </w:pPr>
            <w:r w:rsidRPr="002562BA">
              <w:rPr>
                <w:b/>
                <w:bCs/>
                <w:lang w:val="it-IT"/>
              </w:rPr>
              <w:t>Lavori Servizi Forniture</w:t>
            </w:r>
          </w:p>
        </w:tc>
      </w:tr>
      <w:tr w:rsidR="00A9443C" w:rsidRPr="005C1AB6" w14:paraId="76B27D91" w14:textId="77777777" w:rsidTr="00FD34A8">
        <w:tc>
          <w:tcPr>
            <w:tcW w:w="3022" w:type="dxa"/>
            <w:vAlign w:val="center"/>
          </w:tcPr>
          <w:p w14:paraId="2D6D069A" w14:textId="77777777" w:rsidR="00A9443C" w:rsidRPr="005C1AB6" w:rsidRDefault="00A9443C" w:rsidP="00A9443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Individuazione del bisogno</w:t>
            </w:r>
          </w:p>
        </w:tc>
        <w:tc>
          <w:tcPr>
            <w:tcW w:w="1226" w:type="dxa"/>
            <w:shd w:val="clear" w:color="auto" w:fill="92D050"/>
          </w:tcPr>
          <w:p w14:paraId="3BABAB16" w14:textId="77777777" w:rsidR="00A9443C" w:rsidRDefault="00A9443C" w:rsidP="0038160F">
            <w:pPr>
              <w:jc w:val="center"/>
              <w:rPr>
                <w:lang w:val="it-IT"/>
              </w:rPr>
            </w:pPr>
          </w:p>
        </w:tc>
        <w:tc>
          <w:tcPr>
            <w:tcW w:w="4436" w:type="dxa"/>
            <w:vAlign w:val="center"/>
          </w:tcPr>
          <w:p w14:paraId="4AA3157D" w14:textId="64841F25" w:rsidR="00A9443C" w:rsidRPr="005C1AB6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Valutazione del Responsabile</w:t>
            </w:r>
          </w:p>
        </w:tc>
        <w:tc>
          <w:tcPr>
            <w:tcW w:w="3262" w:type="dxa"/>
            <w:vAlign w:val="center"/>
          </w:tcPr>
          <w:p w14:paraId="6D7C4A8D" w14:textId="77777777" w:rsidR="00A9443C" w:rsidRPr="005C1AB6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Mancanza di effettivo bisogno, assenza o scarsa programmazione</w:t>
            </w:r>
          </w:p>
        </w:tc>
        <w:tc>
          <w:tcPr>
            <w:tcW w:w="2331" w:type="dxa"/>
            <w:vAlign w:val="center"/>
          </w:tcPr>
          <w:p w14:paraId="544503E0" w14:textId="070DC239" w:rsidR="00A9443C" w:rsidRPr="005C1AB6" w:rsidRDefault="00A9443C" w:rsidP="00545E79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In caso di assenza di programmazione dei lavori o degli acquisti, il Responsabile redige delibera a contrarre con motivazione specifica e puntuale; misure di trasparenza;</w:t>
            </w:r>
          </w:p>
        </w:tc>
      </w:tr>
      <w:tr w:rsidR="00A9443C" w:rsidRPr="005C1AB6" w14:paraId="47DCB1B9" w14:textId="77777777" w:rsidTr="00FD34A8">
        <w:tc>
          <w:tcPr>
            <w:tcW w:w="3022" w:type="dxa"/>
            <w:vAlign w:val="center"/>
          </w:tcPr>
          <w:p w14:paraId="388811AC" w14:textId="5935E634" w:rsidR="00A9443C" w:rsidRPr="005C1AB6" w:rsidRDefault="00A9443C" w:rsidP="00A9443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Redazione del bando e costruzione della gara</w:t>
            </w:r>
          </w:p>
        </w:tc>
        <w:tc>
          <w:tcPr>
            <w:tcW w:w="1226" w:type="dxa"/>
            <w:shd w:val="clear" w:color="auto" w:fill="FFFF00"/>
          </w:tcPr>
          <w:p w14:paraId="00FDD7A7" w14:textId="77777777" w:rsidR="00A9443C" w:rsidRPr="00FD34A8" w:rsidRDefault="00A9443C" w:rsidP="0038160F">
            <w:pPr>
              <w:jc w:val="center"/>
              <w:rPr>
                <w:highlight w:val="yellow"/>
                <w:lang w:val="it-IT"/>
              </w:rPr>
            </w:pPr>
          </w:p>
        </w:tc>
        <w:tc>
          <w:tcPr>
            <w:tcW w:w="4436" w:type="dxa"/>
            <w:vAlign w:val="center"/>
          </w:tcPr>
          <w:p w14:paraId="571ABFD6" w14:textId="43CF4103" w:rsidR="00A9443C" w:rsidRPr="005C1AB6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Valutazione del Responsabile</w:t>
            </w:r>
          </w:p>
        </w:tc>
        <w:tc>
          <w:tcPr>
            <w:tcW w:w="3262" w:type="dxa"/>
            <w:vAlign w:val="center"/>
          </w:tcPr>
          <w:p w14:paraId="383E521B" w14:textId="77777777" w:rsidR="00A9443C" w:rsidRPr="005C1AB6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Individuazione di favore</w:t>
            </w:r>
          </w:p>
        </w:tc>
        <w:tc>
          <w:tcPr>
            <w:tcW w:w="2331" w:type="dxa"/>
            <w:vAlign w:val="center"/>
          </w:tcPr>
          <w:p w14:paraId="49E095B9" w14:textId="13C79BF0" w:rsidR="00A9443C" w:rsidRPr="005C1AB6" w:rsidRDefault="00A9443C" w:rsidP="00545E79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motivazione espressa e non apparente in caso di separazione in lotti, criteri OEPV o minor prezzo ed altri casi di discrezionalità previsti dal Codice Contratti Pubblici</w:t>
            </w:r>
          </w:p>
        </w:tc>
      </w:tr>
      <w:tr w:rsidR="00A9443C" w:rsidRPr="005C1AB6" w14:paraId="34D703A0" w14:textId="77777777" w:rsidTr="00FD34A8">
        <w:tc>
          <w:tcPr>
            <w:tcW w:w="3022" w:type="dxa"/>
            <w:vAlign w:val="center"/>
          </w:tcPr>
          <w:p w14:paraId="349F625D" w14:textId="202F2611" w:rsidR="00A9443C" w:rsidRDefault="00A9443C" w:rsidP="00A9443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Conduzione della gara</w:t>
            </w:r>
          </w:p>
        </w:tc>
        <w:tc>
          <w:tcPr>
            <w:tcW w:w="1226" w:type="dxa"/>
            <w:shd w:val="clear" w:color="auto" w:fill="92D050"/>
          </w:tcPr>
          <w:p w14:paraId="265B016C" w14:textId="77777777" w:rsidR="00A9443C" w:rsidRDefault="00A9443C" w:rsidP="0038160F">
            <w:pPr>
              <w:jc w:val="center"/>
              <w:rPr>
                <w:lang w:val="it-IT"/>
              </w:rPr>
            </w:pPr>
          </w:p>
        </w:tc>
        <w:tc>
          <w:tcPr>
            <w:tcW w:w="4436" w:type="dxa"/>
            <w:vAlign w:val="center"/>
          </w:tcPr>
          <w:p w14:paraId="618D6BB7" w14:textId="2546C0B1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Valutazione del Responsabile o dei Commissari</w:t>
            </w:r>
          </w:p>
        </w:tc>
        <w:tc>
          <w:tcPr>
            <w:tcW w:w="3262" w:type="dxa"/>
            <w:vAlign w:val="center"/>
          </w:tcPr>
          <w:p w14:paraId="096A34D5" w14:textId="3F3AE62C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Violazione di legge nella conduzione delle procedure concorsuali</w:t>
            </w:r>
          </w:p>
        </w:tc>
        <w:tc>
          <w:tcPr>
            <w:tcW w:w="2331" w:type="dxa"/>
            <w:vAlign w:val="center"/>
          </w:tcPr>
          <w:p w14:paraId="4A7991B1" w14:textId="3A6C606C" w:rsidR="00A9443C" w:rsidRDefault="00A9443C" w:rsidP="00545E79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Motivazione espressa e non apparente in caso di decisioni procedurali assunte in corso di gara da parte del Responsabile; dichiarazione assenza conflitti di interessi da parte di Commissari di Gara; utilizzo piattaforma telematica</w:t>
            </w:r>
            <w:r w:rsidR="00ED2801">
              <w:rPr>
                <w:lang w:val="it-IT"/>
              </w:rPr>
              <w:t xml:space="preserve"> </w:t>
            </w:r>
            <w:r w:rsidR="003C1F63">
              <w:rPr>
                <w:lang w:val="it-IT"/>
              </w:rPr>
              <w:lastRenderedPageBreak/>
              <w:t>per gli approvvigionamenti non economali</w:t>
            </w:r>
          </w:p>
        </w:tc>
      </w:tr>
      <w:tr w:rsidR="00A9443C" w:rsidRPr="005C1AB6" w14:paraId="7D3A2DCB" w14:textId="77777777" w:rsidTr="00A9443C">
        <w:tc>
          <w:tcPr>
            <w:tcW w:w="3022" w:type="dxa"/>
            <w:vAlign w:val="center"/>
          </w:tcPr>
          <w:p w14:paraId="789AE60A" w14:textId="77777777" w:rsidR="00A9443C" w:rsidRDefault="00A9443C" w:rsidP="00A9443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lastRenderedPageBreak/>
              <w:t>Contrattualizzazione</w:t>
            </w:r>
          </w:p>
        </w:tc>
        <w:tc>
          <w:tcPr>
            <w:tcW w:w="1226" w:type="dxa"/>
          </w:tcPr>
          <w:p w14:paraId="4DEB021E" w14:textId="77777777" w:rsidR="00A9443C" w:rsidRDefault="00A9443C" w:rsidP="0038160F">
            <w:pPr>
              <w:jc w:val="center"/>
              <w:rPr>
                <w:lang w:val="it-IT"/>
              </w:rPr>
            </w:pPr>
          </w:p>
        </w:tc>
        <w:tc>
          <w:tcPr>
            <w:tcW w:w="4436" w:type="dxa"/>
            <w:vAlign w:val="center"/>
          </w:tcPr>
          <w:p w14:paraId="6977F3AF" w14:textId="0C525747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Sottoscrizione del Contratto da parte del Responsabile</w:t>
            </w:r>
          </w:p>
        </w:tc>
        <w:tc>
          <w:tcPr>
            <w:tcW w:w="3262" w:type="dxa"/>
            <w:vAlign w:val="center"/>
          </w:tcPr>
          <w:p w14:paraId="39CC69B3" w14:textId="77777777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Mancata formalizzazione</w:t>
            </w:r>
          </w:p>
        </w:tc>
        <w:tc>
          <w:tcPr>
            <w:tcW w:w="2331" w:type="dxa"/>
            <w:vAlign w:val="center"/>
          </w:tcPr>
          <w:p w14:paraId="71FFCBCB" w14:textId="35D2F9E5" w:rsidR="00A9443C" w:rsidRPr="005C1AB6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Misure di trasparenza</w:t>
            </w:r>
          </w:p>
        </w:tc>
      </w:tr>
      <w:tr w:rsidR="00A9443C" w:rsidRPr="005C1AB6" w14:paraId="31054210" w14:textId="77777777" w:rsidTr="00FD34A8">
        <w:tc>
          <w:tcPr>
            <w:tcW w:w="3022" w:type="dxa"/>
            <w:vAlign w:val="center"/>
          </w:tcPr>
          <w:p w14:paraId="3BFBB91C" w14:textId="77777777" w:rsidR="00A9443C" w:rsidRDefault="00A9443C" w:rsidP="00A9443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Verifica esecuzione</w:t>
            </w:r>
          </w:p>
        </w:tc>
        <w:tc>
          <w:tcPr>
            <w:tcW w:w="1226" w:type="dxa"/>
            <w:shd w:val="clear" w:color="auto" w:fill="92D050"/>
          </w:tcPr>
          <w:p w14:paraId="2DD131E4" w14:textId="77777777" w:rsidR="00A9443C" w:rsidRDefault="00A9443C" w:rsidP="0038160F">
            <w:pPr>
              <w:jc w:val="center"/>
              <w:rPr>
                <w:lang w:val="it-IT"/>
              </w:rPr>
            </w:pPr>
          </w:p>
        </w:tc>
        <w:tc>
          <w:tcPr>
            <w:tcW w:w="4436" w:type="dxa"/>
            <w:vAlign w:val="center"/>
          </w:tcPr>
          <w:p w14:paraId="42F94475" w14:textId="4BBD0763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Valutazione del Responsabile</w:t>
            </w:r>
          </w:p>
        </w:tc>
        <w:tc>
          <w:tcPr>
            <w:tcW w:w="3262" w:type="dxa"/>
            <w:vAlign w:val="center"/>
          </w:tcPr>
          <w:p w14:paraId="6FC41BCF" w14:textId="77777777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Mancata verifica</w:t>
            </w:r>
          </w:p>
        </w:tc>
        <w:tc>
          <w:tcPr>
            <w:tcW w:w="2331" w:type="dxa"/>
            <w:vAlign w:val="center"/>
          </w:tcPr>
          <w:p w14:paraId="516BD633" w14:textId="4452D4B5" w:rsidR="00A9443C" w:rsidRPr="005C1AB6" w:rsidRDefault="00A9443C" w:rsidP="003071F3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Misure di trasparenza; per gli appalti di lavori superiore a € 1.000.000/00 stabilire obbligo DL di relazion</w:t>
            </w:r>
            <w:r w:rsidR="00C25477">
              <w:rPr>
                <w:lang w:val="it-IT"/>
              </w:rPr>
              <w:t>i</w:t>
            </w:r>
            <w:r>
              <w:rPr>
                <w:lang w:val="it-IT"/>
              </w:rPr>
              <w:t xml:space="preserve"> periodiche</w:t>
            </w:r>
            <w:r w:rsidR="00406C56">
              <w:rPr>
                <w:lang w:val="it-IT"/>
              </w:rPr>
              <w:t xml:space="preserve">; </w:t>
            </w:r>
            <w:r w:rsidR="00C25477">
              <w:rPr>
                <w:lang w:val="it-IT"/>
              </w:rPr>
              <w:t xml:space="preserve">l'obbligo di relazioni periodiche sussiste inoltre per gli appalti di servizi e di forniture </w:t>
            </w:r>
            <w:r w:rsidR="003071F3">
              <w:rPr>
                <w:lang w:val="it-IT"/>
              </w:rPr>
              <w:t>d'importo superiore alla soglia europea.</w:t>
            </w:r>
          </w:p>
        </w:tc>
      </w:tr>
      <w:tr w:rsidR="00A9443C" w:rsidRPr="005C1AB6" w14:paraId="4D8BC85E" w14:textId="77777777" w:rsidTr="00F11D87">
        <w:tc>
          <w:tcPr>
            <w:tcW w:w="14277" w:type="dxa"/>
            <w:gridSpan w:val="5"/>
            <w:shd w:val="clear" w:color="auto" w:fill="C5E0B3" w:themeFill="accent6" w:themeFillTint="66"/>
          </w:tcPr>
          <w:p w14:paraId="31C429FE" w14:textId="4D73B1E6" w:rsidR="00A9443C" w:rsidRPr="002562BA" w:rsidRDefault="00A9443C" w:rsidP="00A9443C">
            <w:pPr>
              <w:jc w:val="center"/>
              <w:rPr>
                <w:b/>
                <w:bCs/>
                <w:lang w:val="it-IT"/>
              </w:rPr>
            </w:pPr>
            <w:r w:rsidRPr="002562BA">
              <w:rPr>
                <w:b/>
                <w:bCs/>
                <w:lang w:val="it-IT"/>
              </w:rPr>
              <w:t>Consulenze professionali</w:t>
            </w:r>
            <w:r>
              <w:rPr>
                <w:b/>
                <w:bCs/>
                <w:lang w:val="it-IT"/>
              </w:rPr>
              <w:t xml:space="preserve"> o difese in giudizio (per il caso in cui gli affidamenti costituiscano appalto di servizi v. sezione superiore)</w:t>
            </w:r>
          </w:p>
        </w:tc>
      </w:tr>
      <w:tr w:rsidR="00A9443C" w:rsidRPr="005C1AB6" w14:paraId="02A6795A" w14:textId="77777777" w:rsidTr="00FD34A8">
        <w:tc>
          <w:tcPr>
            <w:tcW w:w="3022" w:type="dxa"/>
            <w:vAlign w:val="center"/>
          </w:tcPr>
          <w:p w14:paraId="0692A8DA" w14:textId="77777777" w:rsidR="00A9443C" w:rsidRDefault="00A9443C" w:rsidP="00A9443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Individuazione del bisogno</w:t>
            </w:r>
          </w:p>
        </w:tc>
        <w:tc>
          <w:tcPr>
            <w:tcW w:w="1226" w:type="dxa"/>
            <w:shd w:val="clear" w:color="auto" w:fill="FFFF00"/>
          </w:tcPr>
          <w:p w14:paraId="32CA15F8" w14:textId="77777777" w:rsidR="00A9443C" w:rsidRDefault="00A9443C" w:rsidP="0038160F">
            <w:pPr>
              <w:jc w:val="center"/>
              <w:rPr>
                <w:lang w:val="it-IT"/>
              </w:rPr>
            </w:pPr>
          </w:p>
        </w:tc>
        <w:tc>
          <w:tcPr>
            <w:tcW w:w="4436" w:type="dxa"/>
            <w:vAlign w:val="center"/>
          </w:tcPr>
          <w:p w14:paraId="4364597C" w14:textId="4885097F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Valutazione del Responsabile</w:t>
            </w:r>
          </w:p>
        </w:tc>
        <w:tc>
          <w:tcPr>
            <w:tcW w:w="3262" w:type="dxa"/>
            <w:vAlign w:val="center"/>
          </w:tcPr>
          <w:p w14:paraId="7BC9BCEA" w14:textId="77777777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Mancanza di effettivo bisogno</w:t>
            </w:r>
          </w:p>
        </w:tc>
        <w:tc>
          <w:tcPr>
            <w:tcW w:w="2331" w:type="dxa"/>
            <w:vAlign w:val="center"/>
          </w:tcPr>
          <w:p w14:paraId="0561592B" w14:textId="7878D7E0" w:rsidR="00A9443C" w:rsidRPr="005C1AB6" w:rsidRDefault="00A9443C" w:rsidP="00545E79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La delibera a contrarre o atto equivalente deve contenere una motivazione non apparente circa</w:t>
            </w:r>
            <w:r w:rsidR="00545E79">
              <w:rPr>
                <w:lang w:val="it-IT"/>
              </w:rPr>
              <w:t xml:space="preserve"> l’effettività e necessità del bisogno e</w:t>
            </w:r>
            <w:r>
              <w:rPr>
                <w:lang w:val="it-IT"/>
              </w:rPr>
              <w:t xml:space="preserve"> l’indisponibilità di risorsa interna e la necessità del conferimento; per le collaborazioni di durata e non relative a singolo incarico, inserimento a carico dell’affidatario di obbligo di una relazione sull’attività svolta.</w:t>
            </w:r>
          </w:p>
        </w:tc>
      </w:tr>
      <w:tr w:rsidR="00A9443C" w:rsidRPr="005C1AB6" w14:paraId="5395B984" w14:textId="77777777" w:rsidTr="00FD34A8">
        <w:tc>
          <w:tcPr>
            <w:tcW w:w="3022" w:type="dxa"/>
            <w:vAlign w:val="center"/>
          </w:tcPr>
          <w:p w14:paraId="478A240C" w14:textId="77777777" w:rsidR="00A9443C" w:rsidRDefault="00A9443C" w:rsidP="00A9443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lastRenderedPageBreak/>
              <w:t>Individuazione dell’affidatario</w:t>
            </w:r>
          </w:p>
        </w:tc>
        <w:tc>
          <w:tcPr>
            <w:tcW w:w="1226" w:type="dxa"/>
            <w:shd w:val="clear" w:color="auto" w:fill="FFFF00"/>
          </w:tcPr>
          <w:p w14:paraId="2369D3FC" w14:textId="77777777" w:rsidR="00A9443C" w:rsidRDefault="00A9443C" w:rsidP="0038160F">
            <w:pPr>
              <w:jc w:val="center"/>
              <w:rPr>
                <w:lang w:val="it-IT"/>
              </w:rPr>
            </w:pPr>
          </w:p>
        </w:tc>
        <w:tc>
          <w:tcPr>
            <w:tcW w:w="4436" w:type="dxa"/>
            <w:vAlign w:val="center"/>
          </w:tcPr>
          <w:p w14:paraId="1995BC9A" w14:textId="0DB993DA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Valutazione del Responsabile</w:t>
            </w:r>
          </w:p>
        </w:tc>
        <w:tc>
          <w:tcPr>
            <w:tcW w:w="3262" w:type="dxa"/>
            <w:vAlign w:val="center"/>
          </w:tcPr>
          <w:p w14:paraId="20711B11" w14:textId="46771CFA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Individuazione di favore o insufficienza di criteri oggettivi per verificare che il prestatore sia dotato delle competenze richieste</w:t>
            </w:r>
          </w:p>
        </w:tc>
        <w:tc>
          <w:tcPr>
            <w:tcW w:w="2331" w:type="dxa"/>
            <w:vAlign w:val="center"/>
          </w:tcPr>
          <w:p w14:paraId="2E281AB7" w14:textId="27A84031" w:rsidR="00A9443C" w:rsidRPr="005C1AB6" w:rsidRDefault="00A9443C" w:rsidP="00545E79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L</w:t>
            </w:r>
            <w:r w:rsidR="00B462E5">
              <w:rPr>
                <w:lang w:val="it-IT"/>
              </w:rPr>
              <w:t>'atto di affidamento</w:t>
            </w:r>
            <w:r>
              <w:rPr>
                <w:lang w:val="it-IT"/>
              </w:rPr>
              <w:t xml:space="preserve"> deve contenere il riferimento alla previa acquisizione del CV dell’affidatario ed una valutazione non apparente tra idoneità dell’affidatario e servizio conferitogli sulla base del CV acquisito; la delibera o atto equivalente deve contenere attestazione circa il rispetto del principio di rotazione </w:t>
            </w:r>
            <w:r w:rsidR="00736E10">
              <w:rPr>
                <w:lang w:val="it-IT"/>
              </w:rPr>
              <w:t>o</w:t>
            </w:r>
            <w:r>
              <w:rPr>
                <w:lang w:val="it-IT"/>
              </w:rPr>
              <w:t xml:space="preserve"> la motivazione specifica di eventuale deroga al </w:t>
            </w:r>
            <w:proofErr w:type="gramStart"/>
            <w:r>
              <w:rPr>
                <w:lang w:val="it-IT"/>
              </w:rPr>
              <w:t>predetto</w:t>
            </w:r>
            <w:proofErr w:type="gramEnd"/>
            <w:r>
              <w:rPr>
                <w:lang w:val="it-IT"/>
              </w:rPr>
              <w:t xml:space="preserve"> principio</w:t>
            </w:r>
            <w:r w:rsidR="00AD674A">
              <w:rPr>
                <w:lang w:val="it-IT"/>
              </w:rPr>
              <w:t>.</w:t>
            </w:r>
            <w:r w:rsidR="00D90BB1">
              <w:rPr>
                <w:lang w:val="it-IT"/>
              </w:rPr>
              <w:t xml:space="preserve"> </w:t>
            </w:r>
            <w:r w:rsidR="00C372D1">
              <w:rPr>
                <w:lang w:val="it-IT"/>
              </w:rPr>
              <w:t xml:space="preserve">Il </w:t>
            </w:r>
            <w:proofErr w:type="gramStart"/>
            <w:r w:rsidR="00C372D1">
              <w:rPr>
                <w:lang w:val="it-IT"/>
              </w:rPr>
              <w:t>predetto</w:t>
            </w:r>
            <w:proofErr w:type="gramEnd"/>
            <w:r w:rsidR="00C372D1">
              <w:rPr>
                <w:lang w:val="it-IT"/>
              </w:rPr>
              <w:t xml:space="preserve"> atto deve inoltre contenere l'esplicita dichiarazione di assenza di conflitto </w:t>
            </w:r>
            <w:r w:rsidR="00482540">
              <w:rPr>
                <w:lang w:val="it-IT"/>
              </w:rPr>
              <w:t>d'interessi in capo al Responsabile.</w:t>
            </w:r>
          </w:p>
        </w:tc>
      </w:tr>
      <w:tr w:rsidR="00A9443C" w:rsidRPr="005C1AB6" w14:paraId="5274166D" w14:textId="77777777" w:rsidTr="00FD34A8">
        <w:tc>
          <w:tcPr>
            <w:tcW w:w="3022" w:type="dxa"/>
            <w:vAlign w:val="center"/>
          </w:tcPr>
          <w:p w14:paraId="31FAF165" w14:textId="77777777" w:rsidR="00A9443C" w:rsidRDefault="00A9443C" w:rsidP="00A9443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Contrattualizzazione</w:t>
            </w:r>
          </w:p>
        </w:tc>
        <w:tc>
          <w:tcPr>
            <w:tcW w:w="1226" w:type="dxa"/>
            <w:shd w:val="clear" w:color="auto" w:fill="92D050"/>
          </w:tcPr>
          <w:p w14:paraId="58ADBE09" w14:textId="77777777" w:rsidR="00A9443C" w:rsidRDefault="00A9443C" w:rsidP="0038160F">
            <w:pPr>
              <w:jc w:val="center"/>
              <w:rPr>
                <w:lang w:val="it-IT"/>
              </w:rPr>
            </w:pPr>
          </w:p>
        </w:tc>
        <w:tc>
          <w:tcPr>
            <w:tcW w:w="4436" w:type="dxa"/>
            <w:vAlign w:val="center"/>
          </w:tcPr>
          <w:p w14:paraId="030B6D83" w14:textId="2DF63075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Sottoscrizione del Contratto da parte del Responsabile</w:t>
            </w:r>
          </w:p>
        </w:tc>
        <w:tc>
          <w:tcPr>
            <w:tcW w:w="3262" w:type="dxa"/>
            <w:vAlign w:val="center"/>
          </w:tcPr>
          <w:p w14:paraId="6874E872" w14:textId="77777777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Mancata formalizzazione</w:t>
            </w:r>
          </w:p>
        </w:tc>
        <w:tc>
          <w:tcPr>
            <w:tcW w:w="2331" w:type="dxa"/>
            <w:vAlign w:val="center"/>
          </w:tcPr>
          <w:p w14:paraId="68063D8C" w14:textId="79E320E7" w:rsidR="00A9443C" w:rsidRPr="005C1AB6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Misure di trasparenza</w:t>
            </w:r>
          </w:p>
        </w:tc>
      </w:tr>
      <w:tr w:rsidR="00A9443C" w:rsidRPr="005C1AB6" w14:paraId="178986D9" w14:textId="77777777" w:rsidTr="00FD34A8">
        <w:tc>
          <w:tcPr>
            <w:tcW w:w="3022" w:type="dxa"/>
            <w:vAlign w:val="center"/>
          </w:tcPr>
          <w:p w14:paraId="4A8D2305" w14:textId="77777777" w:rsidR="00A9443C" w:rsidRDefault="00A9443C" w:rsidP="00A9443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Verifica esecuzione</w:t>
            </w:r>
          </w:p>
        </w:tc>
        <w:tc>
          <w:tcPr>
            <w:tcW w:w="1226" w:type="dxa"/>
            <w:shd w:val="clear" w:color="auto" w:fill="FFFF00"/>
          </w:tcPr>
          <w:p w14:paraId="35B79399" w14:textId="77777777" w:rsidR="00A9443C" w:rsidRDefault="00A9443C" w:rsidP="0038160F">
            <w:pPr>
              <w:jc w:val="center"/>
              <w:rPr>
                <w:lang w:val="it-IT"/>
              </w:rPr>
            </w:pPr>
          </w:p>
        </w:tc>
        <w:tc>
          <w:tcPr>
            <w:tcW w:w="4436" w:type="dxa"/>
            <w:vAlign w:val="center"/>
          </w:tcPr>
          <w:p w14:paraId="23856556" w14:textId="6EAA4FD2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Valutazione del Re</w:t>
            </w:r>
            <w:r w:rsidR="0035105D">
              <w:rPr>
                <w:lang w:val="it-IT"/>
              </w:rPr>
              <w:t>s</w:t>
            </w:r>
            <w:r>
              <w:rPr>
                <w:lang w:val="it-IT"/>
              </w:rPr>
              <w:t>ponsabile</w:t>
            </w:r>
          </w:p>
        </w:tc>
        <w:tc>
          <w:tcPr>
            <w:tcW w:w="3262" w:type="dxa"/>
            <w:vAlign w:val="center"/>
          </w:tcPr>
          <w:p w14:paraId="4F8D6B02" w14:textId="77777777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Mancata verifica</w:t>
            </w:r>
          </w:p>
        </w:tc>
        <w:tc>
          <w:tcPr>
            <w:tcW w:w="2331" w:type="dxa"/>
            <w:vAlign w:val="center"/>
          </w:tcPr>
          <w:p w14:paraId="7F4F1299" w14:textId="16C52C2B" w:rsidR="00A9443C" w:rsidRPr="005C1AB6" w:rsidRDefault="00A9443C" w:rsidP="00545E79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Misure di trasparenza; al termine degli affidamenti il Responsabile redige una relazione sull’utilità della collaborazione rispetto al bisogno espresso</w:t>
            </w:r>
            <w:r w:rsidR="0035105D">
              <w:rPr>
                <w:lang w:val="it-IT"/>
              </w:rPr>
              <w:t>.</w:t>
            </w:r>
          </w:p>
        </w:tc>
      </w:tr>
      <w:tr w:rsidR="00545E79" w:rsidRPr="005C1AB6" w14:paraId="2F7322B7" w14:textId="77777777" w:rsidTr="00545E79">
        <w:tc>
          <w:tcPr>
            <w:tcW w:w="14277" w:type="dxa"/>
            <w:gridSpan w:val="5"/>
            <w:shd w:val="clear" w:color="auto" w:fill="FFFF00"/>
          </w:tcPr>
          <w:p w14:paraId="1206F1B3" w14:textId="5EA6305E" w:rsidR="00545E79" w:rsidRPr="00B706AE" w:rsidRDefault="00545E79" w:rsidP="00A9443C">
            <w:pPr>
              <w:jc w:val="center"/>
              <w:rPr>
                <w:b/>
                <w:bCs/>
                <w:lang w:val="it-IT"/>
              </w:rPr>
            </w:pPr>
            <w:r w:rsidRPr="00545E79">
              <w:rPr>
                <w:b/>
                <w:bCs/>
                <w:highlight w:val="yellow"/>
                <w:lang w:val="it-IT"/>
              </w:rPr>
              <w:t>SOVVENZIONI E CONTRIBUTI DISCREZIONALI</w:t>
            </w:r>
          </w:p>
        </w:tc>
      </w:tr>
      <w:tr w:rsidR="00A9443C" w:rsidRPr="005C1AB6" w14:paraId="38FCCD70" w14:textId="77777777" w:rsidTr="00FD34A8">
        <w:tc>
          <w:tcPr>
            <w:tcW w:w="3022" w:type="dxa"/>
            <w:vAlign w:val="center"/>
          </w:tcPr>
          <w:p w14:paraId="6F079348" w14:textId="77777777" w:rsidR="00A9443C" w:rsidRDefault="00A9443C" w:rsidP="00A9443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lastRenderedPageBreak/>
              <w:t>Individuazione del beneficiario</w:t>
            </w:r>
          </w:p>
        </w:tc>
        <w:tc>
          <w:tcPr>
            <w:tcW w:w="1226" w:type="dxa"/>
            <w:shd w:val="clear" w:color="auto" w:fill="92D050"/>
          </w:tcPr>
          <w:p w14:paraId="2C74A8FC" w14:textId="77777777" w:rsidR="00A9443C" w:rsidRDefault="00A9443C" w:rsidP="0038160F">
            <w:pPr>
              <w:jc w:val="center"/>
              <w:rPr>
                <w:lang w:val="it-IT"/>
              </w:rPr>
            </w:pPr>
          </w:p>
        </w:tc>
        <w:tc>
          <w:tcPr>
            <w:tcW w:w="4436" w:type="dxa"/>
            <w:vAlign w:val="center"/>
          </w:tcPr>
          <w:p w14:paraId="10AA11F8" w14:textId="484F7CD4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Valutazione del Consiglio</w:t>
            </w:r>
          </w:p>
        </w:tc>
        <w:tc>
          <w:tcPr>
            <w:tcW w:w="3262" w:type="dxa"/>
            <w:vAlign w:val="center"/>
          </w:tcPr>
          <w:p w14:paraId="677FFE47" w14:textId="77777777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Assenza dei requisiti o conflitto di interesse</w:t>
            </w:r>
          </w:p>
        </w:tc>
        <w:tc>
          <w:tcPr>
            <w:tcW w:w="2331" w:type="dxa"/>
            <w:vAlign w:val="center"/>
          </w:tcPr>
          <w:p w14:paraId="344AE9EC" w14:textId="25DA80D2" w:rsidR="00545E79" w:rsidRPr="005C1AB6" w:rsidRDefault="00A9443C" w:rsidP="00C80DE0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La delibera deve essere motivata anche sulla base della conformità del Regolamento per le Sovvenzioni e Contributi; </w:t>
            </w:r>
            <w:r w:rsidR="00545E79">
              <w:rPr>
                <w:lang w:val="it-IT"/>
              </w:rPr>
              <w:t>m</w:t>
            </w:r>
            <w:r>
              <w:rPr>
                <w:lang w:val="it-IT"/>
              </w:rPr>
              <w:t>isure di Trasparenza</w:t>
            </w:r>
            <w:r w:rsidR="00C80DE0">
              <w:rPr>
                <w:lang w:val="it-IT"/>
              </w:rPr>
              <w:t>.</w:t>
            </w:r>
          </w:p>
        </w:tc>
      </w:tr>
      <w:tr w:rsidR="00545E79" w:rsidRPr="005C1AB6" w14:paraId="749A9815" w14:textId="77777777" w:rsidTr="00545E79">
        <w:tc>
          <w:tcPr>
            <w:tcW w:w="14277" w:type="dxa"/>
            <w:gridSpan w:val="5"/>
            <w:shd w:val="clear" w:color="auto" w:fill="ED7D31" w:themeFill="accent2"/>
          </w:tcPr>
          <w:p w14:paraId="70A492A4" w14:textId="1DFCD4D0" w:rsidR="00545E79" w:rsidRPr="002562BA" w:rsidRDefault="00545E79" w:rsidP="00A9443C">
            <w:pPr>
              <w:jc w:val="center"/>
              <w:rPr>
                <w:b/>
                <w:bCs/>
                <w:lang w:val="it-IT"/>
              </w:rPr>
            </w:pPr>
            <w:r w:rsidRPr="002562BA">
              <w:rPr>
                <w:b/>
                <w:bCs/>
                <w:lang w:val="it-IT"/>
              </w:rPr>
              <w:t>GESTIONE ECONOMICA DELL’ENTE</w:t>
            </w:r>
          </w:p>
        </w:tc>
      </w:tr>
      <w:tr w:rsidR="00A9443C" w:rsidRPr="005C1AB6" w14:paraId="2D02F030" w14:textId="77777777" w:rsidTr="00FD34A8">
        <w:tc>
          <w:tcPr>
            <w:tcW w:w="3022" w:type="dxa"/>
            <w:vAlign w:val="center"/>
          </w:tcPr>
          <w:p w14:paraId="2971D319" w14:textId="77777777" w:rsidR="00A9443C" w:rsidRDefault="00A9443C" w:rsidP="00A9443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Gestione delle morosità</w:t>
            </w:r>
          </w:p>
        </w:tc>
        <w:tc>
          <w:tcPr>
            <w:tcW w:w="1226" w:type="dxa"/>
            <w:shd w:val="clear" w:color="auto" w:fill="FFFF00"/>
          </w:tcPr>
          <w:p w14:paraId="10C9E3C6" w14:textId="77777777" w:rsidR="00A9443C" w:rsidRDefault="00A9443C" w:rsidP="0038160F">
            <w:pPr>
              <w:jc w:val="center"/>
              <w:rPr>
                <w:lang w:val="it-IT"/>
              </w:rPr>
            </w:pPr>
          </w:p>
        </w:tc>
        <w:tc>
          <w:tcPr>
            <w:tcW w:w="4436" w:type="dxa"/>
            <w:vAlign w:val="center"/>
          </w:tcPr>
          <w:p w14:paraId="0EBC2433" w14:textId="5CB46D17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Valutazione del Responsabile</w:t>
            </w:r>
          </w:p>
        </w:tc>
        <w:tc>
          <w:tcPr>
            <w:tcW w:w="3262" w:type="dxa"/>
            <w:vAlign w:val="center"/>
          </w:tcPr>
          <w:p w14:paraId="62C58241" w14:textId="77777777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Trattamento di favore</w:t>
            </w:r>
          </w:p>
        </w:tc>
        <w:tc>
          <w:tcPr>
            <w:tcW w:w="2331" w:type="dxa"/>
            <w:vAlign w:val="center"/>
          </w:tcPr>
          <w:p w14:paraId="4E22EDA0" w14:textId="2E278073" w:rsidR="00A9443C" w:rsidRPr="005C1AB6" w:rsidRDefault="00A9443C" w:rsidP="00545E79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Ogni semestre il Responsabile invia al CdA una lista contenenti i nominativi dei soggetti debitori della Società con i relativi importi e indicazione di eventuali solleciti già trasmessi; Il CdA delibera senza indugio sulle iniziative da intraprendere; il Responsabile, nelle more dell’invio della relazione e della conseguente delibera del CdA può e deve procedere a solleciti stragiudiziali; La relazione semestrale contiene altresì aggiornamento circa lo stato ed esito delle iniziative di recupero deliberate dal CdA </w:t>
            </w:r>
          </w:p>
        </w:tc>
      </w:tr>
      <w:tr w:rsidR="00A9443C" w:rsidRPr="005C1AB6" w14:paraId="1F28D699" w14:textId="77777777" w:rsidTr="00FD34A8">
        <w:tc>
          <w:tcPr>
            <w:tcW w:w="3022" w:type="dxa"/>
            <w:vAlign w:val="center"/>
          </w:tcPr>
          <w:p w14:paraId="64C52BD7" w14:textId="077AD18E" w:rsidR="00A9443C" w:rsidRDefault="00A9443C" w:rsidP="00A9443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 xml:space="preserve">Provvedimenti ampliativi della sfera giuridica del destinatario: </w:t>
            </w:r>
            <w:r>
              <w:rPr>
                <w:lang w:val="it-IT"/>
              </w:rPr>
              <w:lastRenderedPageBreak/>
              <w:t xml:space="preserve">affidamento concessioni </w:t>
            </w:r>
            <w:r w:rsidR="003E2C0B">
              <w:rPr>
                <w:lang w:val="it-IT"/>
              </w:rPr>
              <w:t>di beni</w:t>
            </w:r>
            <w:r w:rsidR="00E10C0D">
              <w:rPr>
                <w:lang w:val="it-IT"/>
              </w:rPr>
              <w:t xml:space="preserve"> non rientranti nell'ambito dei contratti pubblici</w:t>
            </w:r>
          </w:p>
        </w:tc>
        <w:tc>
          <w:tcPr>
            <w:tcW w:w="1226" w:type="dxa"/>
            <w:shd w:val="clear" w:color="auto" w:fill="92D050"/>
          </w:tcPr>
          <w:p w14:paraId="5DA38F35" w14:textId="77777777" w:rsidR="00A9443C" w:rsidRDefault="00A9443C" w:rsidP="0038160F">
            <w:pPr>
              <w:jc w:val="center"/>
              <w:rPr>
                <w:lang w:val="it-IT"/>
              </w:rPr>
            </w:pPr>
          </w:p>
        </w:tc>
        <w:tc>
          <w:tcPr>
            <w:tcW w:w="4436" w:type="dxa"/>
            <w:vAlign w:val="center"/>
          </w:tcPr>
          <w:p w14:paraId="7B2FBF1A" w14:textId="2C33E34B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Valutazione del Responsabile</w:t>
            </w:r>
          </w:p>
        </w:tc>
        <w:tc>
          <w:tcPr>
            <w:tcW w:w="3262" w:type="dxa"/>
            <w:vAlign w:val="center"/>
          </w:tcPr>
          <w:p w14:paraId="71C34D24" w14:textId="3BDD6840" w:rsidR="00A9443C" w:rsidRDefault="00A9443C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Trattamento di favore</w:t>
            </w:r>
          </w:p>
        </w:tc>
        <w:tc>
          <w:tcPr>
            <w:tcW w:w="2331" w:type="dxa"/>
            <w:vAlign w:val="center"/>
          </w:tcPr>
          <w:p w14:paraId="6C73524A" w14:textId="7460E832" w:rsidR="00A9443C" w:rsidRPr="005C1AB6" w:rsidRDefault="006A14D4" w:rsidP="00545E79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Si applicano nei limiti di compatibilità le misure </w:t>
            </w:r>
            <w:r>
              <w:rPr>
                <w:lang w:val="it-IT"/>
              </w:rPr>
              <w:lastRenderedPageBreak/>
              <w:t xml:space="preserve">previste per i contratti passivi; Gestione delle dichiarazioni di assenza di conflitto di interesse; Misure di Trasparenza </w:t>
            </w:r>
          </w:p>
        </w:tc>
      </w:tr>
      <w:tr w:rsidR="00FD34A8" w:rsidRPr="005C1AB6" w14:paraId="0246F016" w14:textId="77777777" w:rsidTr="00FD34A8">
        <w:tc>
          <w:tcPr>
            <w:tcW w:w="3022" w:type="dxa"/>
            <w:vAlign w:val="center"/>
          </w:tcPr>
          <w:p w14:paraId="7C94FF0E" w14:textId="78128678" w:rsidR="00FD34A8" w:rsidRDefault="00FD34A8" w:rsidP="00A9443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lastRenderedPageBreak/>
              <w:t>Provvedimenti ampliativi della sfera giuridica del destinatario: gestione del rapporto concessorio</w:t>
            </w:r>
            <w:r w:rsidR="00205B06">
              <w:rPr>
                <w:lang w:val="it-IT"/>
              </w:rPr>
              <w:t xml:space="preserve"> non rientrante nell'ambito dei contratti pubblici</w:t>
            </w:r>
          </w:p>
        </w:tc>
        <w:tc>
          <w:tcPr>
            <w:tcW w:w="1226" w:type="dxa"/>
            <w:shd w:val="clear" w:color="auto" w:fill="92D050"/>
          </w:tcPr>
          <w:p w14:paraId="7B09C1E8" w14:textId="77777777" w:rsidR="00FD34A8" w:rsidRDefault="00FD34A8" w:rsidP="0038160F">
            <w:pPr>
              <w:jc w:val="center"/>
              <w:rPr>
                <w:lang w:val="it-IT"/>
              </w:rPr>
            </w:pPr>
          </w:p>
        </w:tc>
        <w:tc>
          <w:tcPr>
            <w:tcW w:w="4436" w:type="dxa"/>
            <w:vAlign w:val="center"/>
          </w:tcPr>
          <w:p w14:paraId="4060CB01" w14:textId="391825FD" w:rsidR="00FD34A8" w:rsidRDefault="00FD34A8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Valutazione del Responsabile</w:t>
            </w:r>
          </w:p>
        </w:tc>
        <w:tc>
          <w:tcPr>
            <w:tcW w:w="3262" w:type="dxa"/>
            <w:vAlign w:val="center"/>
          </w:tcPr>
          <w:p w14:paraId="5C58CA97" w14:textId="71A70E4E" w:rsidR="00FD34A8" w:rsidRDefault="00FD34A8" w:rsidP="003816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Trattamento di favore</w:t>
            </w:r>
          </w:p>
        </w:tc>
        <w:tc>
          <w:tcPr>
            <w:tcW w:w="2331" w:type="dxa"/>
            <w:vAlign w:val="center"/>
          </w:tcPr>
          <w:p w14:paraId="5560EBE7" w14:textId="4940A059" w:rsidR="00FD34A8" w:rsidRDefault="00FD34A8" w:rsidP="00545E79">
            <w:pPr>
              <w:jc w:val="both"/>
              <w:rPr>
                <w:lang w:val="it-IT"/>
              </w:rPr>
            </w:pPr>
            <w:r w:rsidRPr="00FD34A8">
              <w:rPr>
                <w:lang w:val="it-IT"/>
              </w:rPr>
              <w:t>eventuali varianti a concessioni in essere devono essere motivat</w:t>
            </w:r>
            <w:r w:rsidR="006A14D4">
              <w:rPr>
                <w:lang w:val="it-IT"/>
              </w:rPr>
              <w:t>e</w:t>
            </w:r>
            <w:r w:rsidRPr="00FD34A8">
              <w:rPr>
                <w:lang w:val="it-IT"/>
              </w:rPr>
              <w:t xml:space="preserve"> in merito alla convenienza per la Società ed alla conformità alla legge;</w:t>
            </w:r>
            <w:r w:rsidR="006A14D4">
              <w:rPr>
                <w:lang w:val="it-IT"/>
              </w:rPr>
              <w:t xml:space="preserve"> al provvedimento di variante alla concessione in essere deve essere allegata o integrata dichiarazione circa l’assenza di conflitto di interessi;</w:t>
            </w:r>
            <w:r w:rsidRPr="00FD34A8">
              <w:rPr>
                <w:lang w:val="it-IT"/>
              </w:rPr>
              <w:t xml:space="preserve"> segnalazione al CdA da parte del Responsabile delle concessioni in scadenza almeno sei mesi prima, il CdA delibera senza indugio sui provvedimenti da assumere</w:t>
            </w:r>
            <w:r w:rsidR="006A14D4">
              <w:rPr>
                <w:lang w:val="it-IT"/>
              </w:rPr>
              <w:t xml:space="preserve">; </w:t>
            </w:r>
          </w:p>
        </w:tc>
      </w:tr>
    </w:tbl>
    <w:p w14:paraId="25C7C4E4" w14:textId="77777777" w:rsidR="005C1387" w:rsidRPr="005C1AB6" w:rsidRDefault="005C1387">
      <w:pPr>
        <w:rPr>
          <w:lang w:val="it-IT"/>
        </w:rPr>
      </w:pPr>
    </w:p>
    <w:sectPr w:rsidR="005C1387" w:rsidRPr="005C1AB6" w:rsidSect="005C1387">
      <w:head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9E1A6" w14:textId="77777777" w:rsidR="00A7261E" w:rsidRDefault="00A7261E" w:rsidP="005C1387">
      <w:pPr>
        <w:spacing w:after="0" w:line="240" w:lineRule="auto"/>
      </w:pPr>
      <w:r>
        <w:separator/>
      </w:r>
    </w:p>
  </w:endnote>
  <w:endnote w:type="continuationSeparator" w:id="0">
    <w:p w14:paraId="1B6E20E9" w14:textId="77777777" w:rsidR="00A7261E" w:rsidRDefault="00A7261E" w:rsidP="005C1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44591" w14:textId="77777777" w:rsidR="00A7261E" w:rsidRDefault="00A7261E" w:rsidP="005C1387">
      <w:pPr>
        <w:spacing w:after="0" w:line="240" w:lineRule="auto"/>
      </w:pPr>
      <w:r>
        <w:separator/>
      </w:r>
    </w:p>
  </w:footnote>
  <w:footnote w:type="continuationSeparator" w:id="0">
    <w:p w14:paraId="633CACC4" w14:textId="77777777" w:rsidR="00A7261E" w:rsidRDefault="00A7261E" w:rsidP="005C1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7F2AD" w14:textId="7C3E580F" w:rsidR="005C1387" w:rsidRPr="002562BA" w:rsidRDefault="00FD34A8" w:rsidP="005C1387">
    <w:pPr>
      <w:pStyle w:val="Intestazione"/>
      <w:jc w:val="center"/>
      <w:rPr>
        <w:b/>
        <w:bCs/>
        <w:lang w:val="it-IT"/>
      </w:rPr>
    </w:pPr>
    <w:r>
      <w:rPr>
        <w:b/>
        <w:bCs/>
        <w:lang w:val="it-IT"/>
      </w:rPr>
      <w:t>MAPPATURA DEI RISCHI</w:t>
    </w:r>
  </w:p>
  <w:p w14:paraId="76B59A94" w14:textId="24E99E47" w:rsidR="005C1387" w:rsidRPr="002562BA" w:rsidRDefault="005C1387" w:rsidP="005C1387">
    <w:pPr>
      <w:pStyle w:val="Intestazione"/>
      <w:jc w:val="center"/>
      <w:rPr>
        <w:b/>
        <w:bCs/>
        <w:lang w:val="it-IT"/>
      </w:rPr>
    </w:pPr>
    <w:r w:rsidRPr="002562BA">
      <w:rPr>
        <w:b/>
        <w:bCs/>
        <w:lang w:val="it-IT"/>
      </w:rPr>
      <w:t>PTPCT 202</w:t>
    </w:r>
    <w:r w:rsidR="00FD34A8">
      <w:rPr>
        <w:b/>
        <w:bCs/>
        <w:lang w:val="it-IT"/>
      </w:rPr>
      <w:t>6</w:t>
    </w:r>
    <w:r w:rsidRPr="002562BA">
      <w:rPr>
        <w:b/>
        <w:bCs/>
        <w:lang w:val="it-IT"/>
      </w:rPr>
      <w:t>-</w:t>
    </w:r>
    <w:r w:rsidR="002562BA" w:rsidRPr="002562BA">
      <w:rPr>
        <w:b/>
        <w:bCs/>
        <w:lang w:val="it-IT"/>
      </w:rPr>
      <w:t>202</w:t>
    </w:r>
    <w:r w:rsidR="00FD34A8">
      <w:rPr>
        <w:b/>
        <w:bCs/>
        <w:lang w:val="it-IT"/>
      </w:rPr>
      <w:t>8</w:t>
    </w:r>
    <w:r w:rsidR="002562BA" w:rsidRPr="002562BA">
      <w:rPr>
        <w:b/>
        <w:bCs/>
        <w:lang w:val="it-IT"/>
      </w:rPr>
      <w:t xml:space="preserve"> </w:t>
    </w:r>
    <w:r w:rsidR="00FD34A8">
      <w:rPr>
        <w:b/>
        <w:bCs/>
        <w:lang w:val="it-IT"/>
      </w:rPr>
      <w:t>DI AMAIE ENERGIA &amp; SERVIZI S.R.L.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387"/>
    <w:rsid w:val="0001314E"/>
    <w:rsid w:val="000C534E"/>
    <w:rsid w:val="00181D81"/>
    <w:rsid w:val="00204D61"/>
    <w:rsid w:val="00205B06"/>
    <w:rsid w:val="00233C8B"/>
    <w:rsid w:val="002562BA"/>
    <w:rsid w:val="003071F3"/>
    <w:rsid w:val="0031776A"/>
    <w:rsid w:val="00335E5E"/>
    <w:rsid w:val="0035105D"/>
    <w:rsid w:val="0038160F"/>
    <w:rsid w:val="003C1F63"/>
    <w:rsid w:val="003C6394"/>
    <w:rsid w:val="003E2C0B"/>
    <w:rsid w:val="0040278A"/>
    <w:rsid w:val="00406C56"/>
    <w:rsid w:val="00482540"/>
    <w:rsid w:val="00483D79"/>
    <w:rsid w:val="004C575F"/>
    <w:rsid w:val="00516390"/>
    <w:rsid w:val="00545E79"/>
    <w:rsid w:val="005A1C4C"/>
    <w:rsid w:val="005C1387"/>
    <w:rsid w:val="005C1AB6"/>
    <w:rsid w:val="00664AC5"/>
    <w:rsid w:val="00677CB1"/>
    <w:rsid w:val="006A14D4"/>
    <w:rsid w:val="006F7756"/>
    <w:rsid w:val="00736E10"/>
    <w:rsid w:val="00744CE2"/>
    <w:rsid w:val="008C0CED"/>
    <w:rsid w:val="008E7118"/>
    <w:rsid w:val="00964BEF"/>
    <w:rsid w:val="00997F5A"/>
    <w:rsid w:val="00A7261E"/>
    <w:rsid w:val="00A9443C"/>
    <w:rsid w:val="00AD674A"/>
    <w:rsid w:val="00B462E5"/>
    <w:rsid w:val="00B55FD3"/>
    <w:rsid w:val="00B706AE"/>
    <w:rsid w:val="00BB21EF"/>
    <w:rsid w:val="00C25477"/>
    <w:rsid w:val="00C372D1"/>
    <w:rsid w:val="00C45F4B"/>
    <w:rsid w:val="00C80DE0"/>
    <w:rsid w:val="00CF5C16"/>
    <w:rsid w:val="00D73009"/>
    <w:rsid w:val="00D75450"/>
    <w:rsid w:val="00D90BB1"/>
    <w:rsid w:val="00E10C0D"/>
    <w:rsid w:val="00ED2801"/>
    <w:rsid w:val="00FC77A9"/>
    <w:rsid w:val="00FD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E9A6C"/>
  <w15:chartTrackingRefBased/>
  <w15:docId w15:val="{D11A443E-51E4-4F54-88C1-04D0D9B54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13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1387"/>
  </w:style>
  <w:style w:type="paragraph" w:styleId="Pidipagina">
    <w:name w:val="footer"/>
    <w:basedOn w:val="Normale"/>
    <w:link w:val="PidipaginaCarattere"/>
    <w:uiPriority w:val="99"/>
    <w:unhideWhenUsed/>
    <w:rsid w:val="005C13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1387"/>
  </w:style>
  <w:style w:type="table" w:styleId="Grigliatabella">
    <w:name w:val="Table Grid"/>
    <w:basedOn w:val="Tabellanormale"/>
    <w:uiPriority w:val="39"/>
    <w:rsid w:val="005C1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FC77A9"/>
    <w:pPr>
      <w:widowControl w:val="0"/>
      <w:autoSpaceDE w:val="0"/>
      <w:autoSpaceDN w:val="0"/>
      <w:spacing w:after="0" w:line="240" w:lineRule="auto"/>
      <w:ind w:left="90"/>
    </w:pPr>
    <w:rPr>
      <w:rFonts w:ascii="Trebuchet MS" w:eastAsia="Trebuchet MS" w:hAnsi="Trebuchet MS" w:cs="Trebuchet MS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andracco</dc:creator>
  <cp:keywords/>
  <dc:description/>
  <cp:lastModifiedBy>Luca Dentis</cp:lastModifiedBy>
  <cp:revision>33</cp:revision>
  <dcterms:created xsi:type="dcterms:W3CDTF">2026-01-12T16:13:00Z</dcterms:created>
  <dcterms:modified xsi:type="dcterms:W3CDTF">2026-01-30T06:45:00Z</dcterms:modified>
</cp:coreProperties>
</file>